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2E8E" w:rsidTr="00BF0B0E">
        <w:tc>
          <w:tcPr>
            <w:tcW w:w="9242" w:type="dxa"/>
            <w:shd w:val="clear" w:color="auto" w:fill="BDD6EE" w:themeFill="accent1" w:themeFillTint="66"/>
          </w:tcPr>
          <w:p w:rsidR="00932E8E" w:rsidRPr="00014075" w:rsidRDefault="00932E8E" w:rsidP="00BF0B0E">
            <w:pPr>
              <w:spacing w:before="120" w:after="12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014075">
              <w:rPr>
                <w:rFonts w:asciiTheme="minorBidi" w:hAnsiTheme="minorBidi"/>
                <w:b/>
                <w:bCs/>
                <w:sz w:val="28"/>
                <w:szCs w:val="28"/>
              </w:rPr>
              <w:t>Part 1 Medicines Management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- Practice</w:t>
            </w:r>
            <w:bookmarkStart w:id="0" w:name="_GoBack"/>
            <w:bookmarkEnd w:id="0"/>
          </w:p>
        </w:tc>
      </w:tr>
    </w:tbl>
    <w:p w:rsidR="00932E8E" w:rsidRPr="003736E0" w:rsidRDefault="00932E8E" w:rsidP="00932E8E">
      <w:pPr>
        <w:spacing w:before="40" w:after="40"/>
        <w:rPr>
          <w:sz w:val="16"/>
          <w:szCs w:val="16"/>
        </w:rPr>
      </w:pPr>
    </w:p>
    <w:p w:rsidR="00932E8E" w:rsidRDefault="00932E8E" w:rsidP="00932E8E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This assessment must be completed by the end of Part 1 where the student safely administers medicines to a group of patients/service users or a caseload of patients/service users in any care  settings.</w:t>
      </w:r>
    </w:p>
    <w:p w:rsidR="00932E8E" w:rsidRDefault="00932E8E" w:rsidP="00932E8E">
      <w:pPr>
        <w:spacing w:before="40" w:after="40"/>
        <w:rPr>
          <w:sz w:val="21"/>
          <w:szCs w:val="21"/>
        </w:rPr>
      </w:pPr>
    </w:p>
    <w:p w:rsidR="00932E8E" w:rsidRDefault="00932E8E" w:rsidP="00932E8E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During Part 1 the student should be developing their knowledge and skills in relation to the safe administration of medicines.  This assessment should normally be undertaken with one or more patients/service users.</w:t>
      </w:r>
    </w:p>
    <w:p w:rsidR="00932E8E" w:rsidRDefault="00932E8E" w:rsidP="00932E8E">
      <w:pPr>
        <w:spacing w:before="40" w:after="40"/>
        <w:rPr>
          <w:sz w:val="21"/>
          <w:szCs w:val="21"/>
        </w:rPr>
      </w:pPr>
    </w:p>
    <w:p w:rsidR="00932E8E" w:rsidRDefault="00932E8E" w:rsidP="00932E8E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The student must be allowed a number of practice opportunities to administer medicines under supervision prior to this assessment.</w:t>
      </w:r>
    </w:p>
    <w:p w:rsidR="00932E8E" w:rsidRDefault="00932E8E" w:rsidP="00932E8E">
      <w:pPr>
        <w:spacing w:before="40" w:after="40"/>
        <w:rPr>
          <w:sz w:val="21"/>
          <w:szCs w:val="21"/>
        </w:rPr>
      </w:pPr>
    </w:p>
    <w:p w:rsidR="00932E8E" w:rsidRDefault="00932E8E" w:rsidP="00932E8E">
      <w:pPr>
        <w:spacing w:before="40" w:after="40"/>
        <w:rPr>
          <w:b/>
          <w:bCs/>
          <w:sz w:val="21"/>
          <w:szCs w:val="21"/>
        </w:rPr>
      </w:pPr>
      <w:r w:rsidRPr="14EC4FB6">
        <w:rPr>
          <w:b/>
          <w:bCs/>
          <w:sz w:val="21"/>
          <w:szCs w:val="21"/>
        </w:rPr>
        <w:t>The student must work within the legal and ethical frameworks that underpin safe and effective medicines management and work within national and local policies.</w:t>
      </w:r>
    </w:p>
    <w:p w:rsidR="00932E8E" w:rsidRDefault="00932E8E" w:rsidP="00932E8E">
      <w:pPr>
        <w:spacing w:before="40" w:after="40"/>
        <w:rPr>
          <w:b/>
          <w:bCs/>
          <w:sz w:val="21"/>
          <w:szCs w:val="21"/>
        </w:rPr>
      </w:pPr>
    </w:p>
    <w:p w:rsidR="00932E8E" w:rsidRDefault="00932E8E" w:rsidP="00932E8E">
      <w:pPr>
        <w:spacing w:before="40" w:after="40"/>
        <w:rPr>
          <w:sz w:val="21"/>
          <w:szCs w:val="21"/>
        </w:rPr>
      </w:pPr>
      <w:r w:rsidRPr="14EC4FB6">
        <w:rPr>
          <w:b/>
          <w:bCs/>
          <w:sz w:val="21"/>
          <w:szCs w:val="21"/>
        </w:rPr>
        <w:t xml:space="preserve">Regulatory requirements:  </w:t>
      </w:r>
      <w:r w:rsidRPr="14EC4FB6">
        <w:rPr>
          <w:i/>
          <w:iCs/>
          <w:sz w:val="21"/>
          <w:szCs w:val="21"/>
        </w:rPr>
        <w:t xml:space="preserve">Future Nurse: Standards of Proficiency for Registered Nurses </w:t>
      </w:r>
      <w:r w:rsidRPr="14EC4FB6">
        <w:rPr>
          <w:sz w:val="21"/>
          <w:szCs w:val="21"/>
        </w:rPr>
        <w:t xml:space="preserve">(NMC 2018), </w:t>
      </w:r>
      <w:r w:rsidRPr="14EC4FB6">
        <w:rPr>
          <w:i/>
          <w:iCs/>
          <w:sz w:val="21"/>
          <w:szCs w:val="21"/>
        </w:rPr>
        <w:t>The Code</w:t>
      </w:r>
      <w:r w:rsidRPr="14EC4FB6">
        <w:rPr>
          <w:sz w:val="21"/>
          <w:szCs w:val="21"/>
        </w:rPr>
        <w:t xml:space="preserve"> (NMC 2018), </w:t>
      </w:r>
      <w:r w:rsidRPr="14EC4FB6">
        <w:rPr>
          <w:i/>
          <w:iCs/>
          <w:sz w:val="21"/>
          <w:szCs w:val="21"/>
        </w:rPr>
        <w:t>A Competency Framework for all Prescribers</w:t>
      </w:r>
      <w:r w:rsidRPr="14EC4FB6">
        <w:rPr>
          <w:sz w:val="21"/>
          <w:szCs w:val="21"/>
        </w:rPr>
        <w:t xml:space="preserve"> (The Royal Pharmaceutical Society 2016).</w:t>
      </w:r>
    </w:p>
    <w:p w:rsidR="00932E8E" w:rsidRDefault="00932E8E" w:rsidP="00932E8E">
      <w:pPr>
        <w:spacing w:before="40" w:after="40"/>
        <w:rPr>
          <w:sz w:val="21"/>
          <w:szCs w:val="21"/>
        </w:rPr>
      </w:pPr>
    </w:p>
    <w:p w:rsidR="00932E8E" w:rsidRDefault="00932E8E" w:rsidP="00932E8E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The aim of this assessment is to ensure students can perform safe administration of medicines under direct supervision.</w:t>
      </w:r>
    </w:p>
    <w:p w:rsidR="00932E8E" w:rsidRDefault="00932E8E" w:rsidP="00932E8E">
      <w:pPr>
        <w:spacing w:before="40" w:after="40"/>
        <w:rPr>
          <w:sz w:val="21"/>
          <w:szCs w:val="21"/>
        </w:rPr>
      </w:pPr>
    </w:p>
    <w:p w:rsidR="00932E8E" w:rsidRDefault="00932E8E" w:rsidP="00932E8E">
      <w:pPr>
        <w:spacing w:before="40" w:after="40"/>
        <w:rPr>
          <w:sz w:val="21"/>
          <w:szCs w:val="21"/>
        </w:rPr>
      </w:pPr>
    </w:p>
    <w:p w:rsidR="00932E8E" w:rsidRDefault="00932E8E" w:rsidP="00932E8E">
      <w:pPr>
        <w:spacing w:before="40" w:after="40"/>
        <w:rPr>
          <w:sz w:val="21"/>
          <w:szCs w:val="21"/>
        </w:rPr>
      </w:pPr>
      <w:r w:rsidRPr="14EC4FB6">
        <w:rPr>
          <w:b/>
          <w:bCs/>
          <w:sz w:val="24"/>
          <w:szCs w:val="24"/>
        </w:rPr>
        <w:t>Learning Outcomes</w:t>
      </w:r>
      <w:r w:rsidRPr="14EC4FB6">
        <w:rPr>
          <w:sz w:val="21"/>
          <w:szCs w:val="21"/>
        </w:rPr>
        <w:t xml:space="preserve">  </w:t>
      </w:r>
    </w:p>
    <w:p w:rsidR="00932E8E" w:rsidRDefault="00932E8E" w:rsidP="00932E8E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The student is able to:</w:t>
      </w:r>
    </w:p>
    <w:p w:rsidR="00932E8E" w:rsidRDefault="00932E8E" w:rsidP="00932E8E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Apply knowledge of pharmacology, how medicines act and interact in the systems of the body, and their therapeutic action.  </w:t>
      </w:r>
    </w:p>
    <w:p w:rsidR="00932E8E" w:rsidRDefault="00932E8E" w:rsidP="00932E8E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Prepare routine medications where necessary, safely and effectively administer these via common routes and maintains accurate records.  </w:t>
      </w:r>
    </w:p>
    <w:p w:rsidR="00932E8E" w:rsidRDefault="00932E8E" w:rsidP="00932E8E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Safely and accurately perform medicines calculations. </w:t>
      </w:r>
    </w:p>
    <w:p w:rsidR="00932E8E" w:rsidRDefault="00932E8E" w:rsidP="00932E8E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Demonstrate that they have maintained appropriate professional values, expected attitudes and behaviours during the administration of medicines.  </w:t>
      </w:r>
    </w:p>
    <w:p w:rsidR="00932E8E" w:rsidRDefault="00932E8E" w:rsidP="00932E8E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Maintain safety and safeguard the patient from harm, demonstrating understanding of the Mental Capacity Act (DH 2005) and the Mental Health Act (DH 1983, amended 2007), where appropriate. </w:t>
      </w:r>
    </w:p>
    <w:p w:rsidR="00932E8E" w:rsidRDefault="00932E8E" w:rsidP="00932E8E">
      <w:pPr>
        <w:spacing w:before="40" w:after="40"/>
        <w:jc w:val="both"/>
        <w:rPr>
          <w:sz w:val="21"/>
          <w:szCs w:val="21"/>
        </w:rPr>
      </w:pPr>
    </w:p>
    <w:p w:rsidR="00932E8E" w:rsidRPr="002C5777" w:rsidRDefault="00932E8E" w:rsidP="00932E8E">
      <w:pPr>
        <w:spacing w:before="40" w:after="40"/>
        <w:jc w:val="both"/>
        <w:rPr>
          <w:sz w:val="21"/>
          <w:szCs w:val="21"/>
        </w:rPr>
      </w:pPr>
    </w:p>
    <w:p w:rsidR="00932E8E" w:rsidRPr="008C4908" w:rsidRDefault="00932E8E" w:rsidP="00932E8E">
      <w:pPr>
        <w:spacing w:before="40" w:after="40"/>
        <w:jc w:val="both"/>
        <w:rPr>
          <w:sz w:val="21"/>
          <w:szCs w:val="21"/>
        </w:rPr>
      </w:pPr>
    </w:p>
    <w:p w:rsidR="00932E8E" w:rsidRDefault="00932E8E" w:rsidP="00932E8E">
      <w:pPr>
        <w:spacing w:before="40" w:after="40"/>
        <w:jc w:val="both"/>
        <w:rPr>
          <w:sz w:val="21"/>
          <w:szCs w:val="21"/>
        </w:rPr>
        <w:sectPr w:rsidR="00932E8E" w:rsidSect="00704630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2E8E" w:rsidTr="00BF0B0E">
        <w:tc>
          <w:tcPr>
            <w:tcW w:w="9242" w:type="dxa"/>
            <w:shd w:val="clear" w:color="auto" w:fill="BDD6EE" w:themeFill="accent1" w:themeFillTint="66"/>
          </w:tcPr>
          <w:p w:rsidR="00932E8E" w:rsidRPr="00014075" w:rsidRDefault="00932E8E" w:rsidP="00BF0B0E">
            <w:pPr>
              <w:spacing w:before="120" w:after="4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014075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Part 1 Medicines Management</w:t>
            </w:r>
          </w:p>
        </w:tc>
      </w:tr>
    </w:tbl>
    <w:p w:rsidR="00932E8E" w:rsidRDefault="00932E8E" w:rsidP="00932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8"/>
        <w:gridCol w:w="1048"/>
      </w:tblGrid>
      <w:tr w:rsidR="00932E8E" w:rsidTr="00BF0B0E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32E8E" w:rsidRDefault="00932E8E" w:rsidP="00BF0B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46E28">
              <w:rPr>
                <w:rFonts w:asciiTheme="minorBidi" w:hAnsiTheme="minorBidi"/>
                <w:sz w:val="16"/>
                <w:szCs w:val="16"/>
              </w:rPr>
              <w:t>YES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= Achieved; NO = Not Achieved</w:t>
            </w:r>
          </w:p>
        </w:tc>
      </w:tr>
      <w:tr w:rsidR="00932E8E" w:rsidRPr="001C55E0" w:rsidTr="00BF0B0E">
        <w:tc>
          <w:tcPr>
            <w:tcW w:w="8188" w:type="dxa"/>
            <w:shd w:val="clear" w:color="auto" w:fill="BDD6EE" w:themeFill="accent1" w:themeFillTint="66"/>
          </w:tcPr>
          <w:p w:rsidR="00932E8E" w:rsidRPr="001C55E0" w:rsidRDefault="00932E8E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Competency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932E8E" w:rsidRPr="001C55E0" w:rsidRDefault="00932E8E" w:rsidP="00BF0B0E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1C55E0">
              <w:rPr>
                <w:b/>
                <w:bCs/>
                <w:sz w:val="21"/>
                <w:szCs w:val="21"/>
              </w:rPr>
              <w:t>Yes/No</w:t>
            </w: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aware of the patient/service user's plan of care and the reason for medication demonstrating knowledge of pharmacology for commonly prescribed medicines within the practice area.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Communicates appropriately with the patient/service user.  Provides clear and accurate information and checks understanding.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Understands safe storage of medications in the care environment.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Maintains effective hygiene/infection control throughout.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Checks prescriptions thoroughly:</w:t>
            </w:r>
          </w:p>
          <w:p w:rsidR="00932E8E" w:rsidRDefault="00932E8E" w:rsidP="00932E8E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Right patient/service user</w:t>
            </w:r>
          </w:p>
          <w:p w:rsidR="00932E8E" w:rsidRDefault="00932E8E" w:rsidP="00932E8E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Right medication</w:t>
            </w:r>
          </w:p>
          <w:p w:rsidR="00932E8E" w:rsidRDefault="00932E8E" w:rsidP="00932E8E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Right time/date/valid period</w:t>
            </w:r>
          </w:p>
          <w:p w:rsidR="00932E8E" w:rsidRDefault="00932E8E" w:rsidP="00932E8E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Right dose/last dose</w:t>
            </w:r>
          </w:p>
          <w:p w:rsidR="00932E8E" w:rsidRDefault="00932E8E" w:rsidP="00932E8E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Right route/method</w:t>
            </w:r>
          </w:p>
          <w:p w:rsidR="00932E8E" w:rsidRPr="0096507B" w:rsidRDefault="00932E8E" w:rsidP="00932E8E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Special instructions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Checks for allergies demonstrating an understanding of the risks and managing these as appropriate:</w:t>
            </w:r>
          </w:p>
          <w:p w:rsidR="00932E8E" w:rsidRDefault="00932E8E" w:rsidP="00932E8E">
            <w:pPr>
              <w:pStyle w:val="ListParagraph"/>
              <w:numPr>
                <w:ilvl w:val="0"/>
                <w:numId w:val="4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Asks patient/service user</w:t>
            </w:r>
          </w:p>
          <w:p w:rsidR="00932E8E" w:rsidRPr="00BD76FC" w:rsidRDefault="00932E8E" w:rsidP="00932E8E">
            <w:pPr>
              <w:pStyle w:val="ListParagraph"/>
              <w:numPr>
                <w:ilvl w:val="0"/>
                <w:numId w:val="4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Checks prescription chart or identification band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Prepares medications safely.  Checks expiry date.  Notes any special instructions/contraindications.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014075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14075">
              <w:rPr>
                <w:sz w:val="21"/>
                <w:szCs w:val="21"/>
              </w:rPr>
              <w:t>Calculates doses accurately and safely:</w:t>
            </w:r>
          </w:p>
          <w:p w:rsidR="00932E8E" w:rsidRPr="00014075" w:rsidRDefault="00932E8E" w:rsidP="00932E8E">
            <w:pPr>
              <w:pStyle w:val="ListParagraph"/>
              <w:numPr>
                <w:ilvl w:val="0"/>
                <w:numId w:val="5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014075">
              <w:rPr>
                <w:sz w:val="21"/>
                <w:szCs w:val="21"/>
              </w:rPr>
              <w:t>Demonstrates to assessor the component parts of the calculation</w:t>
            </w:r>
          </w:p>
          <w:p w:rsidR="00932E8E" w:rsidRPr="00014075" w:rsidRDefault="00932E8E" w:rsidP="00932E8E">
            <w:pPr>
              <w:pStyle w:val="ListParagraph"/>
              <w:numPr>
                <w:ilvl w:val="0"/>
                <w:numId w:val="5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014075">
              <w:rPr>
                <w:sz w:val="21"/>
                <w:szCs w:val="21"/>
              </w:rPr>
              <w:t>Minimum of three calculations undertaken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014075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14075">
              <w:rPr>
                <w:sz w:val="21"/>
                <w:szCs w:val="21"/>
              </w:rPr>
              <w:t>Checks and confirms the patient/service user's identity and establishes consent.  (ID band or other confirmation if in own home).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Administers or supervises self-administration safely under direct supervision.  Verifies that oral medication has been swallowed.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Describes/demonstrates the procedure in the event of reduced capacity and non-adherence.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Safely utilises and disposes of equipment.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Maintains accurate records:</w:t>
            </w:r>
          </w:p>
          <w:p w:rsidR="00932E8E" w:rsidRPr="00BD76FC" w:rsidRDefault="00932E8E" w:rsidP="00932E8E">
            <w:pPr>
              <w:pStyle w:val="ListParagraph"/>
              <w:numPr>
                <w:ilvl w:val="0"/>
                <w:numId w:val="6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Records, signs and dates where safely administered.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Monitors effects and is aware of common side effects and how these are managed.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Uses appropriate sources of information, e.g. British National Formulary.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2E8E" w:rsidTr="00BF0B0E">
        <w:tc>
          <w:tcPr>
            <w:tcW w:w="8188" w:type="dxa"/>
          </w:tcPr>
          <w:p w:rsidR="00932E8E" w:rsidRPr="0096507B" w:rsidRDefault="00932E8E" w:rsidP="00932E8E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Offers patient/service user further support/advice/education, including discharge/ safe transfer where appropriate.</w:t>
            </w:r>
          </w:p>
        </w:tc>
        <w:tc>
          <w:tcPr>
            <w:tcW w:w="1054" w:type="dxa"/>
          </w:tcPr>
          <w:p w:rsidR="00932E8E" w:rsidRDefault="00932E8E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932E8E" w:rsidRDefault="00932E8E" w:rsidP="00932E8E">
      <w:pPr>
        <w:sectPr w:rsidR="00932E8E" w:rsidSect="00704630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3765"/>
        <w:gridCol w:w="3788"/>
        <w:gridCol w:w="1610"/>
      </w:tblGrid>
      <w:tr w:rsidR="00932E8E" w:rsidTr="00BF0B0E">
        <w:trPr>
          <w:trHeight w:val="498"/>
        </w:trPr>
        <w:tc>
          <w:tcPr>
            <w:tcW w:w="9163" w:type="dxa"/>
            <w:gridSpan w:val="3"/>
            <w:shd w:val="clear" w:color="auto" w:fill="BDD6EE" w:themeFill="accent1" w:themeFillTint="66"/>
          </w:tcPr>
          <w:p w:rsidR="00932E8E" w:rsidRPr="00BD76FC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Practice Assessor</w:t>
            </w:r>
            <w:r w:rsidRPr="00BD76FC">
              <w:rPr>
                <w:b/>
                <w:bCs/>
                <w:sz w:val="21"/>
                <w:szCs w:val="21"/>
              </w:rPr>
              <w:t>'s Feedback</w:t>
            </w:r>
          </w:p>
        </w:tc>
      </w:tr>
      <w:tr w:rsidR="00932E8E" w:rsidRPr="001E6089" w:rsidTr="00BF0B0E">
        <w:trPr>
          <w:trHeight w:val="4891"/>
        </w:trPr>
        <w:tc>
          <w:tcPr>
            <w:tcW w:w="9163" w:type="dxa"/>
            <w:gridSpan w:val="3"/>
            <w:tcBorders>
              <w:bottom w:val="single" w:sz="4" w:space="0" w:color="auto"/>
            </w:tcBorders>
          </w:tcPr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Pr="001E6089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932E8E" w:rsidRPr="001E6089" w:rsidTr="00BF0B0E">
        <w:trPr>
          <w:trHeight w:val="498"/>
        </w:trPr>
        <w:tc>
          <w:tcPr>
            <w:tcW w:w="9163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32E8E" w:rsidRPr="001E6089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Student Reflection on Learning and Development</w:t>
            </w:r>
          </w:p>
        </w:tc>
      </w:tr>
      <w:tr w:rsidR="00932E8E" w:rsidRPr="001E6089" w:rsidTr="00BF0B0E">
        <w:trPr>
          <w:trHeight w:val="4891"/>
        </w:trPr>
        <w:tc>
          <w:tcPr>
            <w:tcW w:w="9163" w:type="dxa"/>
            <w:gridSpan w:val="3"/>
            <w:tcBorders>
              <w:bottom w:val="single" w:sz="4" w:space="0" w:color="auto"/>
            </w:tcBorders>
          </w:tcPr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Pr="001E6089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932E8E" w:rsidRPr="001E6089" w:rsidTr="00BF0B0E">
        <w:trPr>
          <w:trHeight w:val="2272"/>
        </w:trPr>
        <w:tc>
          <w:tcPr>
            <w:tcW w:w="3765" w:type="dxa"/>
            <w:tcBorders>
              <w:bottom w:val="single" w:sz="4" w:space="0" w:color="auto"/>
              <w:right w:val="nil"/>
            </w:tcBorders>
          </w:tcPr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Student's Name:</w:t>
            </w:r>
            <w:r>
              <w:rPr>
                <w:b/>
                <w:bCs/>
                <w:sz w:val="21"/>
                <w:szCs w:val="21"/>
              </w:rPr>
              <w:tab/>
            </w:r>
          </w:p>
          <w:p w:rsidR="00932E8E" w:rsidRDefault="00932E8E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 Assessor's Name:</w:t>
            </w:r>
          </w:p>
          <w:p w:rsidR="00932E8E" w:rsidRPr="001E6089" w:rsidRDefault="00932E8E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88" w:type="dxa"/>
            <w:tcBorders>
              <w:left w:val="nil"/>
              <w:bottom w:val="single" w:sz="4" w:space="0" w:color="auto"/>
              <w:right w:val="nil"/>
            </w:tcBorders>
          </w:tcPr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Signature:</w:t>
            </w: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Pr="001E6089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Signature: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</w:tcBorders>
          </w:tcPr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14EC4FB6">
              <w:rPr>
                <w:b/>
                <w:bCs/>
                <w:sz w:val="21"/>
                <w:szCs w:val="21"/>
              </w:rPr>
              <w:t>Date :</w:t>
            </w:r>
          </w:p>
          <w:p w:rsidR="00932E8E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932E8E" w:rsidRPr="001E6089" w:rsidRDefault="00932E8E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 :</w:t>
            </w:r>
          </w:p>
        </w:tc>
      </w:tr>
    </w:tbl>
    <w:p w:rsidR="00932E8E" w:rsidRDefault="00932E8E" w:rsidP="00932E8E">
      <w:pPr>
        <w:sectPr w:rsidR="00932E8E" w:rsidSect="00EB77E5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p w:rsidR="00D66BEC" w:rsidRDefault="00932E8E"/>
    <w:sectPr w:rsidR="00D6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7143"/>
    <w:multiLevelType w:val="hybridMultilevel"/>
    <w:tmpl w:val="C372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59FF"/>
    <w:multiLevelType w:val="hybridMultilevel"/>
    <w:tmpl w:val="AA40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9CE"/>
    <w:multiLevelType w:val="hybridMultilevel"/>
    <w:tmpl w:val="B5B697EA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2D9"/>
    <w:multiLevelType w:val="hybridMultilevel"/>
    <w:tmpl w:val="A3E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041D"/>
    <w:multiLevelType w:val="hybridMultilevel"/>
    <w:tmpl w:val="F116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6921"/>
    <w:multiLevelType w:val="hybridMultilevel"/>
    <w:tmpl w:val="7690FC0E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8E"/>
    <w:rsid w:val="0045149F"/>
    <w:rsid w:val="00932E8E"/>
    <w:rsid w:val="00A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542A"/>
  <w15:chartTrackingRefBased/>
  <w15:docId w15:val="{2A6ADE82-E28E-4772-9A33-6AA9BB27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32E8E"/>
    <w:pPr>
      <w:ind w:left="959" w:hanging="360"/>
    </w:pPr>
  </w:style>
  <w:style w:type="table" w:styleId="TableGrid">
    <w:name w:val="Table Grid"/>
    <w:basedOn w:val="TableNormal"/>
    <w:uiPriority w:val="59"/>
    <w:rsid w:val="009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1</cp:revision>
  <dcterms:created xsi:type="dcterms:W3CDTF">2020-10-28T09:31:00Z</dcterms:created>
  <dcterms:modified xsi:type="dcterms:W3CDTF">2020-10-28T09:32:00Z</dcterms:modified>
</cp:coreProperties>
</file>