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7F4" w:rsidRPr="004115D2" w:rsidTr="00BF0B0E">
        <w:tc>
          <w:tcPr>
            <w:tcW w:w="14174" w:type="dxa"/>
            <w:shd w:val="clear" w:color="auto" w:fill="BDD6EE" w:themeFill="accent1" w:themeFillTint="66"/>
          </w:tcPr>
          <w:p w:rsidR="000707F4" w:rsidRPr="004115D2" w:rsidRDefault="000707F4" w:rsidP="00BF0B0E">
            <w:pPr>
              <w:spacing w:before="120" w:after="120"/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4115D2">
              <w:rPr>
                <w:rFonts w:asciiTheme="minorBidi" w:hAnsiTheme="minorBidi"/>
                <w:b/>
                <w:bCs/>
                <w:sz w:val="28"/>
                <w:szCs w:val="28"/>
              </w:rPr>
              <w:t>Part 3 Medicines Management</w:t>
            </w:r>
          </w:p>
        </w:tc>
      </w:tr>
    </w:tbl>
    <w:p w:rsidR="000707F4" w:rsidRPr="004115D2" w:rsidRDefault="000707F4" w:rsidP="000707F4">
      <w:pPr>
        <w:spacing w:before="40" w:after="40"/>
        <w:rPr>
          <w:sz w:val="16"/>
          <w:szCs w:val="16"/>
        </w:rPr>
      </w:pP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  <w:r w:rsidRPr="004115D2">
        <w:rPr>
          <w:sz w:val="21"/>
          <w:szCs w:val="21"/>
        </w:rPr>
        <w:t>This assessment must be completed by the end of Part 3 where the student safely administers medicines to a group of patients/service users or a caseload of patients/service users in community settings.</w:t>
      </w:r>
    </w:p>
    <w:p w:rsidR="000707F4" w:rsidRPr="004115D2" w:rsidRDefault="000707F4" w:rsidP="000707F4">
      <w:pPr>
        <w:spacing w:before="40" w:after="40"/>
        <w:rPr>
          <w:b/>
          <w:bCs/>
          <w:sz w:val="16"/>
          <w:szCs w:val="16"/>
        </w:rPr>
      </w:pP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  <w:r w:rsidRPr="004115D2">
        <w:rPr>
          <w:sz w:val="21"/>
          <w:szCs w:val="21"/>
        </w:rPr>
        <w:t>During Part 3 the student should be consolidating their knowledge, skills and competencies in relation to the safe administration of medicines.  This assessment should normally be undertaken with a small group of patients/service users or caseload.</w:t>
      </w: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  <w:r w:rsidRPr="004115D2">
        <w:rPr>
          <w:sz w:val="21"/>
          <w:szCs w:val="21"/>
        </w:rPr>
        <w:t>The student must be allowed a number of practice opportunities to administer medicines under supervision prior to this assessment.</w:t>
      </w: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</w:p>
    <w:p w:rsidR="000707F4" w:rsidRPr="004115D2" w:rsidRDefault="000707F4" w:rsidP="000707F4">
      <w:pPr>
        <w:spacing w:before="40" w:after="40"/>
        <w:jc w:val="both"/>
        <w:rPr>
          <w:b/>
          <w:bCs/>
          <w:sz w:val="21"/>
          <w:szCs w:val="21"/>
        </w:rPr>
      </w:pPr>
      <w:r w:rsidRPr="004115D2">
        <w:rPr>
          <w:b/>
          <w:bCs/>
          <w:sz w:val="21"/>
          <w:szCs w:val="21"/>
        </w:rPr>
        <w:t>The student must work within the legal and ethical frameworks that underpin safe and effective medicines management and work within national and local policies.</w:t>
      </w:r>
    </w:p>
    <w:p w:rsidR="000707F4" w:rsidRPr="004115D2" w:rsidRDefault="000707F4" w:rsidP="000707F4">
      <w:pPr>
        <w:spacing w:before="40" w:after="40"/>
        <w:jc w:val="both"/>
        <w:rPr>
          <w:b/>
          <w:bCs/>
          <w:sz w:val="21"/>
          <w:szCs w:val="21"/>
        </w:rPr>
      </w:pP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  <w:r w:rsidRPr="004115D2">
        <w:rPr>
          <w:b/>
          <w:bCs/>
          <w:sz w:val="21"/>
          <w:szCs w:val="21"/>
        </w:rPr>
        <w:t xml:space="preserve">Regulatory requirements:  </w:t>
      </w:r>
      <w:r w:rsidRPr="004115D2">
        <w:rPr>
          <w:i/>
          <w:iCs/>
          <w:sz w:val="21"/>
          <w:szCs w:val="21"/>
        </w:rPr>
        <w:t xml:space="preserve">Future Nurse: Standards of Proficiency for Registered Nurses </w:t>
      </w:r>
      <w:r w:rsidRPr="004115D2">
        <w:rPr>
          <w:sz w:val="21"/>
          <w:szCs w:val="21"/>
        </w:rPr>
        <w:t xml:space="preserve">(NMC 2018), </w:t>
      </w:r>
      <w:r w:rsidRPr="004115D2">
        <w:rPr>
          <w:i/>
          <w:iCs/>
          <w:sz w:val="21"/>
          <w:szCs w:val="21"/>
        </w:rPr>
        <w:t>The Code</w:t>
      </w:r>
      <w:r w:rsidRPr="004115D2">
        <w:rPr>
          <w:sz w:val="21"/>
          <w:szCs w:val="21"/>
        </w:rPr>
        <w:t xml:space="preserve"> (</w:t>
      </w:r>
      <w:r>
        <w:rPr>
          <w:sz w:val="21"/>
          <w:szCs w:val="21"/>
        </w:rPr>
        <w:t>NMC 2018</w:t>
      </w:r>
      <w:r w:rsidRPr="004115D2">
        <w:rPr>
          <w:sz w:val="21"/>
          <w:szCs w:val="21"/>
        </w:rPr>
        <w:t xml:space="preserve">), </w:t>
      </w:r>
      <w:r w:rsidRPr="004115D2">
        <w:rPr>
          <w:i/>
          <w:iCs/>
          <w:sz w:val="21"/>
          <w:szCs w:val="21"/>
        </w:rPr>
        <w:t>A Competency Framework for all Prescribers</w:t>
      </w:r>
      <w:r w:rsidRPr="004115D2">
        <w:rPr>
          <w:sz w:val="21"/>
          <w:szCs w:val="21"/>
        </w:rPr>
        <w:t xml:space="preserve"> (The Royal Pharmaceutical Society 2016).</w:t>
      </w: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  <w:r w:rsidRPr="004115D2">
        <w:rPr>
          <w:sz w:val="21"/>
          <w:szCs w:val="21"/>
        </w:rPr>
        <w:t>The aim of this assessment is to demonstrate the student's knowledge and competence in administering medications safely.</w:t>
      </w: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  <w:r w:rsidRPr="004115D2">
        <w:rPr>
          <w:b/>
          <w:bCs/>
          <w:sz w:val="24"/>
          <w:szCs w:val="24"/>
        </w:rPr>
        <w:t>Learning Outcomes</w:t>
      </w:r>
      <w:r w:rsidRPr="004115D2">
        <w:rPr>
          <w:sz w:val="21"/>
          <w:szCs w:val="21"/>
        </w:rPr>
        <w:t xml:space="preserve">  </w:t>
      </w: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  <w:r w:rsidRPr="004115D2">
        <w:rPr>
          <w:sz w:val="21"/>
          <w:szCs w:val="21"/>
        </w:rPr>
        <w:t>The student is able to:</w:t>
      </w:r>
    </w:p>
    <w:p w:rsidR="000707F4" w:rsidRPr="004115D2" w:rsidRDefault="000707F4" w:rsidP="000707F4">
      <w:pPr>
        <w:pStyle w:val="ListParagraph"/>
        <w:numPr>
          <w:ilvl w:val="0"/>
          <w:numId w:val="1"/>
        </w:numPr>
        <w:spacing w:before="40" w:after="40"/>
        <w:ind w:left="567" w:hanging="567"/>
        <w:jc w:val="both"/>
        <w:rPr>
          <w:sz w:val="21"/>
          <w:szCs w:val="21"/>
        </w:rPr>
      </w:pPr>
      <w:r w:rsidRPr="004115D2">
        <w:rPr>
          <w:sz w:val="21"/>
          <w:szCs w:val="21"/>
        </w:rPr>
        <w:t xml:space="preserve">Apply knowledge of pharmacology, how medicines act and interact in the systems of the body, and their therapeutic action.  </w:t>
      </w:r>
    </w:p>
    <w:p w:rsidR="000707F4" w:rsidRPr="004115D2" w:rsidRDefault="000707F4" w:rsidP="000707F4">
      <w:pPr>
        <w:pStyle w:val="ListParagraph"/>
        <w:numPr>
          <w:ilvl w:val="0"/>
          <w:numId w:val="1"/>
        </w:numPr>
        <w:spacing w:before="40" w:after="40"/>
        <w:ind w:left="567" w:hanging="567"/>
        <w:jc w:val="both"/>
        <w:rPr>
          <w:sz w:val="21"/>
          <w:szCs w:val="21"/>
        </w:rPr>
      </w:pPr>
      <w:r w:rsidRPr="004115D2">
        <w:rPr>
          <w:sz w:val="21"/>
          <w:szCs w:val="21"/>
        </w:rPr>
        <w:t xml:space="preserve">Prepare medications where necessary, safely and effectively administer these via common routes, maintains accurate records.  </w:t>
      </w:r>
    </w:p>
    <w:p w:rsidR="000707F4" w:rsidRPr="004115D2" w:rsidRDefault="000707F4" w:rsidP="000707F4">
      <w:pPr>
        <w:pStyle w:val="ListParagraph"/>
        <w:numPr>
          <w:ilvl w:val="0"/>
          <w:numId w:val="1"/>
        </w:numPr>
        <w:spacing w:before="40" w:after="40"/>
        <w:ind w:left="567" w:hanging="567"/>
        <w:jc w:val="both"/>
        <w:rPr>
          <w:sz w:val="21"/>
          <w:szCs w:val="21"/>
        </w:rPr>
      </w:pPr>
      <w:r w:rsidRPr="004115D2">
        <w:rPr>
          <w:sz w:val="21"/>
          <w:szCs w:val="21"/>
        </w:rPr>
        <w:t xml:space="preserve">Demonstrate proficiency and accuracy when calculating dosages for a range of prescribed medicines.  </w:t>
      </w:r>
    </w:p>
    <w:p w:rsidR="000707F4" w:rsidRPr="004115D2" w:rsidRDefault="000707F4" w:rsidP="000707F4">
      <w:pPr>
        <w:pStyle w:val="ListParagraph"/>
        <w:numPr>
          <w:ilvl w:val="0"/>
          <w:numId w:val="1"/>
        </w:numPr>
        <w:spacing w:before="40" w:after="40"/>
        <w:ind w:left="567" w:hanging="567"/>
        <w:jc w:val="both"/>
        <w:rPr>
          <w:sz w:val="21"/>
          <w:szCs w:val="21"/>
        </w:rPr>
      </w:pPr>
      <w:r w:rsidRPr="004115D2">
        <w:rPr>
          <w:sz w:val="21"/>
          <w:szCs w:val="21"/>
        </w:rPr>
        <w:t xml:space="preserve">Administer and monitor medications using vascular access devices and enteral equipment, where appropriate.  </w:t>
      </w:r>
    </w:p>
    <w:p w:rsidR="000707F4" w:rsidRPr="004115D2" w:rsidRDefault="000707F4" w:rsidP="000707F4">
      <w:pPr>
        <w:pStyle w:val="ListParagraph"/>
        <w:numPr>
          <w:ilvl w:val="0"/>
          <w:numId w:val="1"/>
        </w:numPr>
        <w:spacing w:before="40" w:after="40"/>
        <w:ind w:left="567" w:hanging="567"/>
        <w:jc w:val="both"/>
        <w:rPr>
          <w:sz w:val="21"/>
          <w:szCs w:val="21"/>
        </w:rPr>
      </w:pPr>
      <w:r w:rsidRPr="004115D2">
        <w:rPr>
          <w:sz w:val="21"/>
          <w:szCs w:val="21"/>
        </w:rPr>
        <w:t xml:space="preserve">Recognise and respond to adverse or abnormal drug reactions to medications.  </w:t>
      </w:r>
    </w:p>
    <w:p w:rsidR="000707F4" w:rsidRPr="004115D2" w:rsidRDefault="000707F4" w:rsidP="000707F4">
      <w:pPr>
        <w:pStyle w:val="ListParagraph"/>
        <w:numPr>
          <w:ilvl w:val="0"/>
          <w:numId w:val="1"/>
        </w:numPr>
        <w:spacing w:before="40" w:after="40"/>
        <w:ind w:left="567" w:hanging="567"/>
        <w:jc w:val="both"/>
        <w:rPr>
          <w:sz w:val="21"/>
          <w:szCs w:val="21"/>
        </w:rPr>
      </w:pPr>
      <w:r w:rsidRPr="004115D2">
        <w:rPr>
          <w:sz w:val="21"/>
          <w:szCs w:val="21"/>
        </w:rPr>
        <w:t xml:space="preserve">Maintain safety and safeguard the patient from harm, including awareness of non-adherence, demonstrating understanding of the Mental Capacity Act (DH 2005) and the Mental Health Act (DH 1983, amended 2007), where appropriate.  </w:t>
      </w: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</w:pPr>
    </w:p>
    <w:p w:rsidR="000707F4" w:rsidRPr="004115D2" w:rsidRDefault="000707F4" w:rsidP="000707F4">
      <w:pPr>
        <w:spacing w:before="40" w:after="40"/>
        <w:jc w:val="both"/>
        <w:rPr>
          <w:sz w:val="21"/>
          <w:szCs w:val="21"/>
        </w:rPr>
        <w:sectPr w:rsidR="000707F4" w:rsidRPr="004115D2" w:rsidSect="00704630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7F4" w:rsidRPr="004115D2" w:rsidTr="00BF0B0E">
        <w:tc>
          <w:tcPr>
            <w:tcW w:w="14174" w:type="dxa"/>
            <w:shd w:val="clear" w:color="auto" w:fill="BDD6EE" w:themeFill="accent1" w:themeFillTint="66"/>
          </w:tcPr>
          <w:p w:rsidR="000707F4" w:rsidRPr="004115D2" w:rsidRDefault="000707F4" w:rsidP="00BF0B0E">
            <w:pPr>
              <w:spacing w:before="120" w:after="120"/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4115D2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Part 3 Medicines Management</w:t>
            </w:r>
          </w:p>
        </w:tc>
      </w:tr>
    </w:tbl>
    <w:p w:rsidR="000707F4" w:rsidRPr="004115D2" w:rsidRDefault="000707F4" w:rsidP="000707F4">
      <w:pPr>
        <w:spacing w:before="40" w:after="4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8"/>
        <w:gridCol w:w="1048"/>
      </w:tblGrid>
      <w:tr w:rsidR="000707F4" w:rsidRPr="004115D2" w:rsidTr="00BF0B0E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0707F4" w:rsidRPr="004115D2" w:rsidRDefault="000707F4" w:rsidP="00BF0B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4115D2">
              <w:rPr>
                <w:rFonts w:asciiTheme="minorBidi" w:hAnsiTheme="minorBidi"/>
                <w:sz w:val="16"/>
                <w:szCs w:val="16"/>
              </w:rPr>
              <w:t>YES = Achieved; NO = Not Achieved</w:t>
            </w:r>
          </w:p>
        </w:tc>
      </w:tr>
      <w:tr w:rsidR="000707F4" w:rsidRPr="004115D2" w:rsidTr="00BF0B0E">
        <w:tc>
          <w:tcPr>
            <w:tcW w:w="8188" w:type="dxa"/>
            <w:shd w:val="clear" w:color="auto" w:fill="BDD6EE" w:themeFill="accent1" w:themeFillTint="66"/>
          </w:tcPr>
          <w:p w:rsidR="000707F4" w:rsidRPr="004115D2" w:rsidRDefault="000707F4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Competency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0707F4" w:rsidRPr="004115D2" w:rsidRDefault="000707F4" w:rsidP="00BF0B0E">
            <w:pPr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Yes/No</w:t>
            </w: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Is aware of the patient/service user's plan of care and the reason for medication demonstrating knowledge of pharmacology for commonly prescribed medicines within the practice area.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Communicates appropriately with the patient/service user.  Provides clear and accurate information and checks understanding.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Understands safe storage of medications in the care environment.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Maintains effective hygiene/infection control throughout.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Checks prescriptions thoroughly:</w:t>
            </w:r>
          </w:p>
          <w:p w:rsidR="000707F4" w:rsidRPr="004115D2" w:rsidRDefault="000707F4" w:rsidP="000707F4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Right patient/service user</w:t>
            </w:r>
          </w:p>
          <w:p w:rsidR="000707F4" w:rsidRPr="004115D2" w:rsidRDefault="000707F4" w:rsidP="000707F4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Right medication</w:t>
            </w:r>
          </w:p>
          <w:p w:rsidR="000707F4" w:rsidRPr="004115D2" w:rsidRDefault="000707F4" w:rsidP="000707F4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Right time/date/valid period</w:t>
            </w:r>
          </w:p>
          <w:p w:rsidR="000707F4" w:rsidRPr="004115D2" w:rsidRDefault="000707F4" w:rsidP="000707F4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Right dose/last dose</w:t>
            </w:r>
          </w:p>
          <w:p w:rsidR="000707F4" w:rsidRPr="004115D2" w:rsidRDefault="000707F4" w:rsidP="000707F4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Right route/method</w:t>
            </w:r>
          </w:p>
          <w:p w:rsidR="000707F4" w:rsidRPr="004115D2" w:rsidRDefault="000707F4" w:rsidP="000707F4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Special instructions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Checks for allergies demonstrating an understanding of the risks and managing these as appropriate:</w:t>
            </w:r>
          </w:p>
          <w:p w:rsidR="000707F4" w:rsidRPr="004115D2" w:rsidRDefault="000707F4" w:rsidP="000707F4">
            <w:pPr>
              <w:pStyle w:val="ListParagraph"/>
              <w:numPr>
                <w:ilvl w:val="0"/>
                <w:numId w:val="4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Asks patient/service user</w:t>
            </w:r>
          </w:p>
          <w:p w:rsidR="000707F4" w:rsidRPr="004115D2" w:rsidRDefault="000707F4" w:rsidP="000707F4">
            <w:pPr>
              <w:pStyle w:val="ListParagraph"/>
              <w:numPr>
                <w:ilvl w:val="0"/>
                <w:numId w:val="4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Checks prescription chart or identification band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Prepares medications safely.  Checks expiry date.  Notes any special instructions/contraindications.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Calculates doses accurately and safely:</w:t>
            </w:r>
          </w:p>
          <w:p w:rsidR="000707F4" w:rsidRPr="004115D2" w:rsidRDefault="000707F4" w:rsidP="000707F4">
            <w:pPr>
              <w:pStyle w:val="ListParagraph"/>
              <w:numPr>
                <w:ilvl w:val="0"/>
                <w:numId w:val="5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Demonstrates to assessor the component parts of the calculation</w:t>
            </w:r>
          </w:p>
          <w:p w:rsidR="000707F4" w:rsidRPr="004115D2" w:rsidRDefault="000707F4" w:rsidP="000707F4">
            <w:pPr>
              <w:pStyle w:val="ListParagraph"/>
              <w:numPr>
                <w:ilvl w:val="0"/>
                <w:numId w:val="5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Minimum of three calculations undertaken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Checks and confirms the patient/service user's identity and establishes consent.  (ID band or other confirmation if in own home).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Administers or supervises self-administration safely under direct supervision.  Verifies that oral medication has been swallowed.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Describes/demonstrates the procedure in the event of reduced capacity and non-adherence.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Safely utilises and disposes of equipment.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Maintains accurate records:</w:t>
            </w:r>
          </w:p>
          <w:p w:rsidR="000707F4" w:rsidRPr="004115D2" w:rsidRDefault="000707F4" w:rsidP="000707F4">
            <w:pPr>
              <w:pStyle w:val="ListParagraph"/>
              <w:numPr>
                <w:ilvl w:val="0"/>
                <w:numId w:val="6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Records, signs and dates where safely administered.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Monitors effects and is aware of common side effects and how these are managed.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Uses appropriate sources of information, e.g. British National Formulary.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0707F4" w:rsidRPr="004115D2" w:rsidTr="00BF0B0E">
        <w:tc>
          <w:tcPr>
            <w:tcW w:w="8188" w:type="dxa"/>
          </w:tcPr>
          <w:p w:rsidR="000707F4" w:rsidRPr="004115D2" w:rsidRDefault="000707F4" w:rsidP="000707F4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Offers patient/service user further support/advice/education, including discharge/ safe transfer where appropriate.</w:t>
            </w:r>
          </w:p>
        </w:tc>
        <w:tc>
          <w:tcPr>
            <w:tcW w:w="1054" w:type="dxa"/>
          </w:tcPr>
          <w:p w:rsidR="000707F4" w:rsidRPr="004115D2" w:rsidRDefault="000707F4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0707F4" w:rsidRPr="004115D2" w:rsidRDefault="000707F4" w:rsidP="000707F4">
      <w:pPr>
        <w:sectPr w:rsidR="000707F4" w:rsidRPr="004115D2" w:rsidSect="00704630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5"/>
      </w:tblGrid>
      <w:tr w:rsidR="000707F4" w:rsidRPr="004115D2" w:rsidTr="00BF0B0E">
        <w:trPr>
          <w:trHeight w:val="459"/>
        </w:trPr>
        <w:tc>
          <w:tcPr>
            <w:tcW w:w="8885" w:type="dxa"/>
            <w:shd w:val="clear" w:color="auto" w:fill="BDD6EE" w:themeFill="accent1" w:themeFillTint="66"/>
          </w:tcPr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lastRenderedPageBreak/>
              <w:t>Practice Assessor's Feedback</w:t>
            </w:r>
          </w:p>
        </w:tc>
      </w:tr>
      <w:tr w:rsidR="000707F4" w:rsidRPr="004115D2" w:rsidTr="00BF0B0E">
        <w:trPr>
          <w:trHeight w:val="4511"/>
        </w:trPr>
        <w:tc>
          <w:tcPr>
            <w:tcW w:w="8885" w:type="dxa"/>
            <w:tcBorders>
              <w:bottom w:val="single" w:sz="4" w:space="0" w:color="auto"/>
            </w:tcBorders>
          </w:tcPr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</w:tr>
      <w:tr w:rsidR="000707F4" w:rsidRPr="004115D2" w:rsidTr="00BF0B0E">
        <w:trPr>
          <w:trHeight w:val="459"/>
        </w:trPr>
        <w:tc>
          <w:tcPr>
            <w:tcW w:w="88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Student Reflection on Learning and Development</w:t>
            </w:r>
          </w:p>
        </w:tc>
      </w:tr>
      <w:tr w:rsidR="000707F4" w:rsidRPr="004115D2" w:rsidTr="00BF0B0E">
        <w:trPr>
          <w:trHeight w:val="4511"/>
        </w:trPr>
        <w:tc>
          <w:tcPr>
            <w:tcW w:w="8885" w:type="dxa"/>
            <w:tcBorders>
              <w:bottom w:val="single" w:sz="4" w:space="0" w:color="auto"/>
            </w:tcBorders>
          </w:tcPr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</w:tr>
      <w:tr w:rsidR="000707F4" w:rsidRPr="004115D2" w:rsidTr="00BF0B0E">
        <w:trPr>
          <w:trHeight w:val="2486"/>
        </w:trPr>
        <w:tc>
          <w:tcPr>
            <w:tcW w:w="8885" w:type="dxa"/>
            <w:tcBorders>
              <w:bottom w:val="single" w:sz="4" w:space="0" w:color="auto"/>
            </w:tcBorders>
          </w:tcPr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Student's Name:</w:t>
            </w:r>
            <w:r w:rsidRPr="004115D2">
              <w:rPr>
                <w:b/>
                <w:bCs/>
                <w:sz w:val="21"/>
                <w:szCs w:val="21"/>
              </w:rPr>
              <w:tab/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Signature:                              Date:</w:t>
            </w:r>
          </w:p>
          <w:p w:rsidR="000707F4" w:rsidRPr="004115D2" w:rsidRDefault="000707F4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Default="000707F4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Default="000707F4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Practice Assessor's Name:</w:t>
            </w:r>
            <w:r>
              <w:rPr>
                <w:b/>
                <w:bCs/>
                <w:sz w:val="21"/>
                <w:szCs w:val="21"/>
              </w:rPr>
              <w:t xml:space="preserve">                              Signature:                             Date:</w:t>
            </w: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0707F4" w:rsidRPr="004115D2" w:rsidRDefault="000707F4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</w:tr>
    </w:tbl>
    <w:p w:rsidR="00D66BEC" w:rsidRDefault="000707F4">
      <w:bookmarkStart w:id="0" w:name="_GoBack"/>
      <w:bookmarkEnd w:id="0"/>
    </w:p>
    <w:sectPr w:rsidR="00D66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7143"/>
    <w:multiLevelType w:val="hybridMultilevel"/>
    <w:tmpl w:val="C372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59FF"/>
    <w:multiLevelType w:val="hybridMultilevel"/>
    <w:tmpl w:val="AA40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09CE"/>
    <w:multiLevelType w:val="hybridMultilevel"/>
    <w:tmpl w:val="B5B697EA"/>
    <w:lvl w:ilvl="0" w:tplc="F4CA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72D9"/>
    <w:multiLevelType w:val="hybridMultilevel"/>
    <w:tmpl w:val="A3EE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041D"/>
    <w:multiLevelType w:val="hybridMultilevel"/>
    <w:tmpl w:val="F116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6921"/>
    <w:multiLevelType w:val="hybridMultilevel"/>
    <w:tmpl w:val="7690FC0E"/>
    <w:lvl w:ilvl="0" w:tplc="F4CA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F4"/>
    <w:rsid w:val="000707F4"/>
    <w:rsid w:val="0045149F"/>
    <w:rsid w:val="00A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EEAA3-42CB-41E0-99CC-A3A91043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707F4"/>
    <w:pPr>
      <w:ind w:left="959" w:hanging="360"/>
    </w:pPr>
  </w:style>
  <w:style w:type="table" w:styleId="TableGrid">
    <w:name w:val="Table Grid"/>
    <w:basedOn w:val="TableNormal"/>
    <w:uiPriority w:val="59"/>
    <w:rsid w:val="0007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Robbins</dc:creator>
  <cp:keywords/>
  <dc:description/>
  <cp:lastModifiedBy>Melanie Robbins</cp:lastModifiedBy>
  <cp:revision>1</cp:revision>
  <dcterms:created xsi:type="dcterms:W3CDTF">2020-10-28T09:40:00Z</dcterms:created>
  <dcterms:modified xsi:type="dcterms:W3CDTF">2020-10-28T09:43:00Z</dcterms:modified>
</cp:coreProperties>
</file>